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5D3" w14:textId="77777777" w:rsidR="001573D9" w:rsidRDefault="001573D9">
      <w:pPr>
        <w:rPr>
          <w:rFonts w:ascii="Arial" w:hAnsi="Arial" w:cs="Arial"/>
        </w:rPr>
      </w:pPr>
    </w:p>
    <w:p w14:paraId="365DF711" w14:textId="77777777" w:rsidR="00381448" w:rsidRPr="0053599B" w:rsidRDefault="00381448">
      <w:pPr>
        <w:rPr>
          <w:rFonts w:ascii="Arial" w:hAnsi="Arial" w:cs="Arial"/>
        </w:rPr>
      </w:pPr>
    </w:p>
    <w:p w14:paraId="412D6886" w14:textId="43805DE2" w:rsidR="002554C7" w:rsidRDefault="001F2150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  <w:r w:rsidRPr="00ED1EBD">
        <w:rPr>
          <w:rFonts w:ascii="Arial" w:hAnsi="Arial" w:cs="Arial"/>
          <w:bCs/>
          <w:sz w:val="18"/>
          <w:szCs w:val="18"/>
          <w:lang w:val="es-MX"/>
        </w:rPr>
        <w:t>Ciudad de M</w:t>
      </w:r>
      <w:r>
        <w:rPr>
          <w:rFonts w:ascii="Arial" w:hAnsi="Arial" w:cs="Arial"/>
          <w:bCs/>
          <w:sz w:val="18"/>
          <w:szCs w:val="18"/>
          <w:lang w:val="es-MX"/>
        </w:rPr>
        <w:t>éx</w:t>
      </w:r>
      <w:r w:rsidRPr="00ED1EBD">
        <w:rPr>
          <w:rFonts w:ascii="Arial" w:hAnsi="Arial" w:cs="Arial"/>
          <w:bCs/>
          <w:sz w:val="18"/>
          <w:szCs w:val="18"/>
          <w:lang w:val="es-MX"/>
        </w:rPr>
        <w:t xml:space="preserve">ico, a 19 de </w:t>
      </w:r>
      <w:r>
        <w:rPr>
          <w:rFonts w:ascii="Arial" w:hAnsi="Arial" w:cs="Arial"/>
          <w:bCs/>
          <w:sz w:val="18"/>
          <w:szCs w:val="18"/>
          <w:lang w:val="es-MX"/>
        </w:rPr>
        <w:t>d</w:t>
      </w:r>
      <w:r w:rsidRPr="00ED1EBD">
        <w:rPr>
          <w:rFonts w:ascii="Arial" w:hAnsi="Arial" w:cs="Arial"/>
          <w:bCs/>
          <w:sz w:val="18"/>
          <w:szCs w:val="18"/>
          <w:lang w:val="es-MX"/>
        </w:rPr>
        <w:t>iciembre de 2023.</w:t>
      </w:r>
    </w:p>
    <w:p w14:paraId="113E554E" w14:textId="77777777" w:rsidR="002554C7" w:rsidRDefault="002554C7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D14545C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A3E1B09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4EB0F739" w14:textId="738D97D7" w:rsidR="00C652F8" w:rsidRPr="00C652F8" w:rsidRDefault="00C652F8" w:rsidP="00C652F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Información relevante para el público inversionista</w:t>
      </w:r>
    </w:p>
    <w:p w14:paraId="40F59F8C" w14:textId="79919E40" w:rsidR="006C20E6" w:rsidRDefault="00C652F8" w:rsidP="00E57B5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Modificación a Prospectos de Fondos de Inversión</w:t>
      </w:r>
    </w:p>
    <w:p w14:paraId="027D8B4C" w14:textId="77777777" w:rsidR="001F2150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9DDB55" w14:textId="77777777" w:rsidR="00381448" w:rsidRDefault="0038144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516CD1D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A5717E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A199E8A" w14:textId="29BA63E0" w:rsidR="006A1F0C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35233">
        <w:rPr>
          <w:rFonts w:ascii="Arial" w:hAnsi="Arial" w:cs="Arial"/>
          <w:sz w:val="18"/>
          <w:szCs w:val="18"/>
          <w:lang w:val="es-MX"/>
        </w:rPr>
        <w:t>PRINCIPAL FONDOS DE INVERSIÓN, S.A. DE C.V., OPERADORA DE FONDOS DE INVERSIÓN, PRINCIPAL GRUPO FINANCIERO (“PRINCIPAL”)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en representación 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RINCIPAL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D2463F">
        <w:rPr>
          <w:rFonts w:ascii="Arial" w:hAnsi="Arial" w:cs="Arial"/>
          <w:b/>
          <w:bCs/>
          <w:sz w:val="18"/>
          <w:szCs w:val="18"/>
          <w:lang w:val="es-MX"/>
        </w:rPr>
        <w:t>DEUDA</w:t>
      </w:r>
      <w:r w:rsidR="00643A95">
        <w:rPr>
          <w:rFonts w:ascii="Arial" w:hAnsi="Arial" w:cs="Arial"/>
          <w:b/>
          <w:bCs/>
          <w:sz w:val="18"/>
          <w:szCs w:val="18"/>
          <w:lang w:val="es-MX"/>
        </w:rPr>
        <w:t xml:space="preserve"> 1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, S.A. 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DE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C.V. F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ONDO DE INVERSION </w:t>
      </w:r>
      <w:r w:rsidR="00A02B33">
        <w:rPr>
          <w:rFonts w:ascii="Arial" w:hAnsi="Arial" w:cs="Arial"/>
          <w:b/>
          <w:bCs/>
          <w:sz w:val="18"/>
          <w:szCs w:val="18"/>
          <w:lang w:val="es-MX"/>
        </w:rPr>
        <w:t>EN INSTRUMENTOS DE DEUDA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(</w:t>
      </w:r>
      <w:r w:rsidR="00643A95">
        <w:rPr>
          <w:rFonts w:ascii="Arial" w:hAnsi="Arial" w:cs="Arial"/>
          <w:b/>
          <w:bCs/>
          <w:sz w:val="18"/>
          <w:szCs w:val="18"/>
          <w:lang w:val="es-MX"/>
        </w:rPr>
        <w:t>PRINMAS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, informa al público inversionista que la Comisión Nacional Bancaria y de Valores autorizó la modificación al Prospecto de Información al Público Inversionista y Documento con Información Clave para la Inversión de </w:t>
      </w:r>
      <w:r w:rsidR="006A26F6" w:rsidRPr="006A26F6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643A95">
        <w:rPr>
          <w:rFonts w:ascii="Arial" w:hAnsi="Arial" w:cs="Arial"/>
          <w:b/>
          <w:bCs/>
          <w:sz w:val="18"/>
          <w:szCs w:val="18"/>
          <w:lang w:val="es-MX"/>
        </w:rPr>
        <w:t>RINMAS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con fecha </w:t>
      </w:r>
      <w:r w:rsidR="00075497">
        <w:rPr>
          <w:rFonts w:ascii="Arial" w:hAnsi="Arial" w:cs="Arial"/>
          <w:sz w:val="18"/>
          <w:szCs w:val="18"/>
          <w:lang w:val="es-MX"/>
        </w:rPr>
        <w:t>15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de </w:t>
      </w:r>
      <w:r w:rsidR="00075497">
        <w:rPr>
          <w:rFonts w:ascii="Arial" w:hAnsi="Arial" w:cs="Arial"/>
          <w:sz w:val="18"/>
          <w:szCs w:val="18"/>
          <w:lang w:val="es-MX"/>
        </w:rPr>
        <w:t xml:space="preserve">diciembre </w:t>
      </w:r>
      <w:r w:rsidRPr="001F2150">
        <w:rPr>
          <w:rFonts w:ascii="Arial" w:hAnsi="Arial" w:cs="Arial"/>
          <w:sz w:val="18"/>
          <w:szCs w:val="18"/>
          <w:lang w:val="es-MX"/>
        </w:rPr>
        <w:t>de 202</w:t>
      </w:r>
      <w:r w:rsidR="00075497">
        <w:rPr>
          <w:rFonts w:ascii="Arial" w:hAnsi="Arial" w:cs="Arial"/>
          <w:sz w:val="18"/>
          <w:szCs w:val="18"/>
          <w:lang w:val="es-MX"/>
        </w:rPr>
        <w:t>3</w:t>
      </w:r>
      <w:r w:rsidRPr="001F2150">
        <w:rPr>
          <w:rFonts w:ascii="Arial" w:hAnsi="Arial" w:cs="Arial"/>
          <w:sz w:val="18"/>
          <w:szCs w:val="18"/>
          <w:lang w:val="es-MX"/>
        </w:rPr>
        <w:t>, en lo relativo a:</w:t>
      </w:r>
    </w:p>
    <w:p w14:paraId="6DCC2721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2586A04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A4C3A24" w14:textId="4CAB5D34" w:rsidR="006A1F0C" w:rsidRPr="00381448" w:rsidRDefault="00907826" w:rsidP="003814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Inciso A) Portada, numeral 3 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>“</w:t>
      </w:r>
      <w:r w:rsidR="00012498" w:rsidRPr="00381448">
        <w:rPr>
          <w:rFonts w:ascii="Arial" w:hAnsi="Arial" w:cs="Arial"/>
          <w:b/>
          <w:bCs/>
          <w:sz w:val="18"/>
          <w:szCs w:val="18"/>
          <w:lang w:val="es-MX"/>
        </w:rPr>
        <w:t>Especificación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 xml:space="preserve"> de las clases y series accionarias”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 e Inciso B)</w:t>
      </w:r>
      <w:r w:rsidR="00012498" w:rsidRPr="00381448">
        <w:rPr>
          <w:rFonts w:ascii="Arial" w:hAnsi="Arial" w:cs="Arial"/>
          <w:sz w:val="18"/>
          <w:szCs w:val="18"/>
          <w:lang w:val="es-MX"/>
        </w:rPr>
        <w:t xml:space="preserve"> Índice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, numeral </w:t>
      </w:r>
      <w:r w:rsidR="00BF6898" w:rsidRPr="00381448">
        <w:rPr>
          <w:rFonts w:ascii="Arial" w:hAnsi="Arial" w:cs="Arial"/>
          <w:sz w:val="18"/>
          <w:szCs w:val="18"/>
          <w:lang w:val="es-MX"/>
        </w:rPr>
        <w:t xml:space="preserve">2. Operación del Fondo de Inversión, inciso a) </w:t>
      </w:r>
      <w:r w:rsidR="00BF6898" w:rsidRPr="00381448">
        <w:rPr>
          <w:rFonts w:ascii="Arial" w:hAnsi="Arial" w:cs="Arial"/>
          <w:b/>
          <w:bCs/>
          <w:sz w:val="18"/>
          <w:szCs w:val="18"/>
          <w:lang w:val="es-MX"/>
        </w:rPr>
        <w:t>“Posibles adquirientes”.</w:t>
      </w:r>
    </w:p>
    <w:p w14:paraId="1D562381" w14:textId="77777777" w:rsidR="006A1F0C" w:rsidRDefault="006A1F0C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75C1C22" w14:textId="7625D883" w:rsidR="006A1F0C" w:rsidRDefault="009C50DF" w:rsidP="004678CC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Dicho cambio </w:t>
      </w:r>
      <w:r w:rsidR="00530228">
        <w:rPr>
          <w:rFonts w:ascii="Arial" w:hAnsi="Arial" w:cs="Arial"/>
          <w:sz w:val="18"/>
          <w:szCs w:val="18"/>
          <w:lang w:val="es-MX"/>
        </w:rPr>
        <w:t>entrará</w:t>
      </w:r>
      <w:r>
        <w:rPr>
          <w:rFonts w:ascii="Arial" w:hAnsi="Arial" w:cs="Arial"/>
          <w:sz w:val="18"/>
          <w:szCs w:val="18"/>
          <w:lang w:val="es-MX"/>
        </w:rPr>
        <w:t xml:space="preserve"> en vig</w:t>
      </w:r>
      <w:r w:rsidR="00D4431D">
        <w:rPr>
          <w:rFonts w:ascii="Arial" w:hAnsi="Arial" w:cs="Arial"/>
          <w:sz w:val="18"/>
          <w:szCs w:val="18"/>
          <w:lang w:val="es-MX"/>
        </w:rPr>
        <w:t xml:space="preserve">or </w:t>
      </w:r>
      <w:r w:rsidR="00D31E37">
        <w:rPr>
          <w:rFonts w:ascii="Arial" w:hAnsi="Arial" w:cs="Arial"/>
          <w:sz w:val="18"/>
          <w:szCs w:val="18"/>
          <w:lang w:val="es-MX"/>
        </w:rPr>
        <w:t>el próximo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1 de </w:t>
      </w:r>
      <w:r w:rsidR="00C1683A">
        <w:rPr>
          <w:rFonts w:ascii="Arial" w:hAnsi="Arial" w:cs="Arial"/>
          <w:sz w:val="18"/>
          <w:szCs w:val="18"/>
          <w:lang w:val="es-MX"/>
        </w:rPr>
        <w:t>febrero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</w:t>
      </w:r>
      <w:r w:rsidR="00B1532A">
        <w:rPr>
          <w:rFonts w:ascii="Arial" w:hAnsi="Arial" w:cs="Arial"/>
          <w:sz w:val="18"/>
          <w:szCs w:val="18"/>
          <w:lang w:val="es-MX"/>
        </w:rPr>
        <w:t xml:space="preserve">de 2024, a partir de esa fecha se podrá disponer del nuevo ejemplar del Prospecto de Información al Público Inversionista, a través de nuestra </w:t>
      </w:r>
      <w:r w:rsidR="00C1683A">
        <w:rPr>
          <w:rFonts w:ascii="Arial" w:hAnsi="Arial" w:cs="Arial"/>
          <w:sz w:val="18"/>
          <w:szCs w:val="18"/>
          <w:lang w:val="es-MX"/>
        </w:rPr>
        <w:t>página</w:t>
      </w:r>
      <w:r w:rsidR="00B1532A">
        <w:rPr>
          <w:rFonts w:ascii="Arial" w:hAnsi="Arial" w:cs="Arial"/>
          <w:sz w:val="18"/>
          <w:szCs w:val="18"/>
          <w:lang w:val="es-MX"/>
        </w:rPr>
        <w:t xml:space="preserve"> de Internet</w:t>
      </w:r>
      <w:r w:rsidR="00C1683A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7" w:history="1">
        <w:r w:rsidR="00C1683A" w:rsidRPr="005B1BD8">
          <w:rPr>
            <w:rStyle w:val="Hyperlink"/>
            <w:rFonts w:ascii="Arial" w:hAnsi="Arial" w:cs="Arial"/>
            <w:sz w:val="18"/>
            <w:szCs w:val="18"/>
            <w:lang w:val="es-MX"/>
          </w:rPr>
          <w:t>www.principal.com.mx</w:t>
        </w:r>
      </w:hyperlink>
      <w:r w:rsidR="00C1683A" w:rsidRPr="00C1683A">
        <w:rPr>
          <w:rFonts w:ascii="Arial" w:hAnsi="Arial" w:cs="Arial"/>
          <w:sz w:val="18"/>
          <w:szCs w:val="18"/>
          <w:lang w:val="es-MX"/>
        </w:rPr>
        <w:t>.</w:t>
      </w:r>
    </w:p>
    <w:p w14:paraId="57CECFA5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FEBBE4" w14:textId="4889AA65" w:rsidR="00C1683A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En el supuesto de que exista algún accionista que no desee permanecer en el Fondo, podrá ejercer el derecho de que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le sea recomprada hasta la totalidad de sus acciones a precio de valuación y sin la aplicación de diferencial alguno,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en un plazo máximo de 30 días hábiles, contados a partir del </w:t>
      </w:r>
      <w:r w:rsidR="00926748">
        <w:rPr>
          <w:rFonts w:ascii="Arial" w:hAnsi="Arial" w:cs="Arial"/>
          <w:sz w:val="18"/>
          <w:szCs w:val="18"/>
          <w:lang w:val="es-MX"/>
        </w:rPr>
        <w:t>19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926748">
        <w:rPr>
          <w:rFonts w:ascii="Arial" w:hAnsi="Arial" w:cs="Arial"/>
          <w:sz w:val="18"/>
          <w:szCs w:val="18"/>
          <w:lang w:val="es-MX"/>
        </w:rPr>
        <w:t>diciembre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926748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y hasta el </w:t>
      </w:r>
      <w:r w:rsidR="007F6636">
        <w:rPr>
          <w:rFonts w:ascii="Arial" w:hAnsi="Arial" w:cs="Arial"/>
          <w:sz w:val="18"/>
          <w:szCs w:val="18"/>
          <w:lang w:val="es-MX"/>
        </w:rPr>
        <w:t>31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7F6636">
        <w:rPr>
          <w:rFonts w:ascii="Arial" w:hAnsi="Arial" w:cs="Arial"/>
          <w:sz w:val="18"/>
          <w:szCs w:val="18"/>
          <w:lang w:val="es-MX"/>
        </w:rPr>
        <w:t>enero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F6636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>, conforme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a las disposiciones vigentes.</w:t>
      </w:r>
    </w:p>
    <w:p w14:paraId="1AD33178" w14:textId="77777777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158003C" w14:textId="5B11DBE0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Lo anterior se informa para dar cumplimiento al artículo 64 Bis 49 fracción I inciso b) apartado ii), así como al artículo</w:t>
      </w:r>
      <w:r w:rsidR="007025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14 de las Disposiciones de carácter general aplicables a los fondos de inversión y a las personas que les prestan</w:t>
      </w:r>
      <w:r w:rsidR="00951A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servicios.</w:t>
      </w:r>
      <w:r w:rsidRPr="004D0811">
        <w:rPr>
          <w:rFonts w:ascii="Arial" w:hAnsi="Arial" w:cs="Arial"/>
          <w:sz w:val="18"/>
          <w:szCs w:val="18"/>
          <w:lang w:val="es-MX"/>
        </w:rPr>
        <w:cr/>
      </w:r>
    </w:p>
    <w:p w14:paraId="770B992C" w14:textId="77777777" w:rsidR="00951ACC" w:rsidRDefault="00951ACC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EC80068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0BDA90B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176826C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A72E2D" w14:textId="77777777" w:rsidR="00381448" w:rsidRPr="0053599B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7CC4656" w14:textId="77777777" w:rsidR="00C74A69" w:rsidRPr="0053599B" w:rsidRDefault="00C74A69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2B3089D" w14:textId="4DD52E3C" w:rsidR="00C74A69" w:rsidRPr="0053599B" w:rsidRDefault="00C74A69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3599B">
        <w:rPr>
          <w:rFonts w:ascii="Arial" w:hAnsi="Arial" w:cs="Arial"/>
          <w:b/>
          <w:bCs/>
          <w:sz w:val="18"/>
          <w:szCs w:val="18"/>
          <w:lang w:val="es-MX"/>
        </w:rPr>
        <w:t>A T E N T A M E N T E</w:t>
      </w:r>
    </w:p>
    <w:p w14:paraId="095E51CB" w14:textId="77777777" w:rsidR="00C74A69" w:rsidRPr="0053599B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A657E8B" w14:textId="77777777" w:rsidR="00C74A69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FF6D7E1" w14:textId="700F80EA" w:rsidR="00C74A69" w:rsidRPr="0053599B" w:rsidRDefault="00381448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Dirección</w:t>
      </w:r>
      <w:r w:rsidR="00AD1C0F">
        <w:rPr>
          <w:rFonts w:ascii="Arial" w:hAnsi="Arial" w:cs="Arial"/>
          <w:b/>
          <w:bCs/>
          <w:sz w:val="18"/>
          <w:szCs w:val="18"/>
          <w:lang w:val="es-MX"/>
        </w:rPr>
        <w:t xml:space="preserve"> General</w:t>
      </w:r>
    </w:p>
    <w:p w14:paraId="63DB49E7" w14:textId="77777777" w:rsidR="00C74A69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FONDOS DE INVERSIÓN, S.A. DE C.V.,</w:t>
      </w:r>
    </w:p>
    <w:p w14:paraId="1B74D286" w14:textId="77777777" w:rsidR="00DE4411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OPERADORA DE FONDOS DE INVERSIÓN, </w:t>
      </w:r>
    </w:p>
    <w:p w14:paraId="21DD2081" w14:textId="569E8C2F" w:rsidR="00A02B22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GRUPO FINANCIERO</w:t>
      </w:r>
    </w:p>
    <w:sectPr w:rsidR="00A02B22" w:rsidRPr="00381448" w:rsidSect="00294C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D4E8" w14:textId="77777777" w:rsidR="007E51A0" w:rsidRDefault="007E51A0" w:rsidP="00955E5A">
      <w:r>
        <w:separator/>
      </w:r>
    </w:p>
  </w:endnote>
  <w:endnote w:type="continuationSeparator" w:id="0">
    <w:p w14:paraId="52CA0654" w14:textId="77777777" w:rsidR="007E51A0" w:rsidRDefault="007E51A0" w:rsidP="009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llio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407" w14:textId="06017527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81EEE" wp14:editId="28234B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40845041" name="Text Box 2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1DFC2" w14:textId="6A1216BA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81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1A1DFC2" w14:textId="6A1216BA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A7B" w14:textId="215774F3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E4F3E" wp14:editId="54B90B1B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97186281" name="Text Box 3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B0DF" w14:textId="5F4412AF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E4F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 Use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2EB0DF" w14:textId="5F4412AF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F6E" w14:textId="7AAB2BCB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BC0F5F" wp14:editId="74124DF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382904160" name="Text Box 1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39A18" w14:textId="12CB4757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0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D39A18" w14:textId="12CB4757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2286" w14:textId="77777777" w:rsidR="007E51A0" w:rsidRDefault="007E51A0" w:rsidP="00955E5A">
      <w:r>
        <w:separator/>
      </w:r>
    </w:p>
  </w:footnote>
  <w:footnote w:type="continuationSeparator" w:id="0">
    <w:p w14:paraId="1691623F" w14:textId="77777777" w:rsidR="007E51A0" w:rsidRDefault="007E51A0" w:rsidP="009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3DA" w14:textId="0702CA26" w:rsidR="000670A7" w:rsidRDefault="00A8410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7E9194" wp14:editId="102B7C0E">
          <wp:simplePos x="0" y="0"/>
          <wp:positionH relativeFrom="column">
            <wp:posOffset>-314325</wp:posOffset>
          </wp:positionH>
          <wp:positionV relativeFrom="paragraph">
            <wp:posOffset>-175895</wp:posOffset>
          </wp:positionV>
          <wp:extent cx="1800860" cy="499745"/>
          <wp:effectExtent l="0" t="0" r="0" b="0"/>
          <wp:wrapNone/>
          <wp:docPr id="1" name="Imagen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FF">
      <w:rPr>
        <w:noProof/>
      </w:rPr>
      <w:drawing>
        <wp:anchor distT="0" distB="0" distL="114300" distR="114300" simplePos="0" relativeHeight="251664384" behindDoc="0" locked="0" layoutInCell="1" allowOverlap="1" wp14:anchorId="35FC2D15" wp14:editId="13B64B91">
          <wp:simplePos x="0" y="0"/>
          <wp:positionH relativeFrom="column">
            <wp:posOffset>4743450</wp:posOffset>
          </wp:positionH>
          <wp:positionV relativeFrom="paragraph">
            <wp:posOffset>-133350</wp:posOffset>
          </wp:positionV>
          <wp:extent cx="1757680" cy="457200"/>
          <wp:effectExtent l="0" t="0" r="0" b="0"/>
          <wp:wrapTight wrapText="bothSides">
            <wp:wrapPolygon edited="0">
              <wp:start x="0" y="0"/>
              <wp:lineTo x="0" y="20700"/>
              <wp:lineTo x="2809" y="20700"/>
              <wp:lineTo x="7023" y="20700"/>
              <wp:lineTo x="12642" y="20700"/>
              <wp:lineTo x="18026" y="17100"/>
              <wp:lineTo x="17792" y="14400"/>
              <wp:lineTo x="21303" y="9900"/>
              <wp:lineTo x="21303" y="4500"/>
              <wp:lineTo x="1591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F4A5" w14:textId="7418A0F3" w:rsidR="000670A7" w:rsidRDefault="0006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FFB"/>
    <w:multiLevelType w:val="hybridMultilevel"/>
    <w:tmpl w:val="B09832B0"/>
    <w:lvl w:ilvl="0" w:tplc="C2E4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699"/>
    <w:multiLevelType w:val="hybridMultilevel"/>
    <w:tmpl w:val="A9BE4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127"/>
    <w:multiLevelType w:val="hybridMultilevel"/>
    <w:tmpl w:val="31D06A16"/>
    <w:lvl w:ilvl="0" w:tplc="3C1A42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D2F"/>
    <w:multiLevelType w:val="hybridMultilevel"/>
    <w:tmpl w:val="200CB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6BA"/>
    <w:multiLevelType w:val="hybridMultilevel"/>
    <w:tmpl w:val="11BE0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325">
    <w:abstractNumId w:val="3"/>
  </w:num>
  <w:num w:numId="2" w16cid:durableId="543521001">
    <w:abstractNumId w:val="0"/>
  </w:num>
  <w:num w:numId="3" w16cid:durableId="1266960670">
    <w:abstractNumId w:val="2"/>
  </w:num>
  <w:num w:numId="4" w16cid:durableId="341661750">
    <w:abstractNumId w:val="1"/>
  </w:num>
  <w:num w:numId="5" w16cid:durableId="81507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4"/>
    <w:rsid w:val="00012498"/>
    <w:rsid w:val="00030A2B"/>
    <w:rsid w:val="00031063"/>
    <w:rsid w:val="00035233"/>
    <w:rsid w:val="00035566"/>
    <w:rsid w:val="000379E6"/>
    <w:rsid w:val="000670A7"/>
    <w:rsid w:val="00075497"/>
    <w:rsid w:val="000828BD"/>
    <w:rsid w:val="000B52FC"/>
    <w:rsid w:val="000E0BC9"/>
    <w:rsid w:val="00113D43"/>
    <w:rsid w:val="00123D6F"/>
    <w:rsid w:val="00125882"/>
    <w:rsid w:val="00131E70"/>
    <w:rsid w:val="001573D9"/>
    <w:rsid w:val="00160E03"/>
    <w:rsid w:val="0016199B"/>
    <w:rsid w:val="001719DD"/>
    <w:rsid w:val="00173661"/>
    <w:rsid w:val="00181A62"/>
    <w:rsid w:val="001A5722"/>
    <w:rsid w:val="001D0F8A"/>
    <w:rsid w:val="001D3AE2"/>
    <w:rsid w:val="001F2150"/>
    <w:rsid w:val="001F7A41"/>
    <w:rsid w:val="00204B29"/>
    <w:rsid w:val="00217EB4"/>
    <w:rsid w:val="002209A2"/>
    <w:rsid w:val="0024545E"/>
    <w:rsid w:val="002554C7"/>
    <w:rsid w:val="00257992"/>
    <w:rsid w:val="00271E41"/>
    <w:rsid w:val="002852B7"/>
    <w:rsid w:val="00293DD2"/>
    <w:rsid w:val="00294CC5"/>
    <w:rsid w:val="002A50C2"/>
    <w:rsid w:val="002B06AE"/>
    <w:rsid w:val="002B648C"/>
    <w:rsid w:val="002E04E0"/>
    <w:rsid w:val="002E452F"/>
    <w:rsid w:val="002E64F0"/>
    <w:rsid w:val="002E697A"/>
    <w:rsid w:val="00305798"/>
    <w:rsid w:val="003256EA"/>
    <w:rsid w:val="00332F3D"/>
    <w:rsid w:val="003347A1"/>
    <w:rsid w:val="00344868"/>
    <w:rsid w:val="00373F04"/>
    <w:rsid w:val="00381448"/>
    <w:rsid w:val="0039573F"/>
    <w:rsid w:val="003B3175"/>
    <w:rsid w:val="003C0990"/>
    <w:rsid w:val="004364D5"/>
    <w:rsid w:val="00457DBD"/>
    <w:rsid w:val="004640C8"/>
    <w:rsid w:val="00464567"/>
    <w:rsid w:val="004678CC"/>
    <w:rsid w:val="004704F0"/>
    <w:rsid w:val="00472729"/>
    <w:rsid w:val="004905D3"/>
    <w:rsid w:val="004B2053"/>
    <w:rsid w:val="004D0811"/>
    <w:rsid w:val="004D11FC"/>
    <w:rsid w:val="0050102D"/>
    <w:rsid w:val="00530228"/>
    <w:rsid w:val="0053201E"/>
    <w:rsid w:val="0053599B"/>
    <w:rsid w:val="0055095D"/>
    <w:rsid w:val="00577F66"/>
    <w:rsid w:val="005B50CB"/>
    <w:rsid w:val="005B6850"/>
    <w:rsid w:val="005C02F0"/>
    <w:rsid w:val="005C0929"/>
    <w:rsid w:val="005C6B43"/>
    <w:rsid w:val="005E493A"/>
    <w:rsid w:val="00600ABC"/>
    <w:rsid w:val="0061710D"/>
    <w:rsid w:val="006200FD"/>
    <w:rsid w:val="0064282B"/>
    <w:rsid w:val="006431FA"/>
    <w:rsid w:val="00643A95"/>
    <w:rsid w:val="006512C5"/>
    <w:rsid w:val="00652CBE"/>
    <w:rsid w:val="00653184"/>
    <w:rsid w:val="00666D58"/>
    <w:rsid w:val="00693DA0"/>
    <w:rsid w:val="006A1F0C"/>
    <w:rsid w:val="006A26F6"/>
    <w:rsid w:val="006B68F5"/>
    <w:rsid w:val="006C20E6"/>
    <w:rsid w:val="006C7FB2"/>
    <w:rsid w:val="006D1016"/>
    <w:rsid w:val="006D477A"/>
    <w:rsid w:val="007025CC"/>
    <w:rsid w:val="00704528"/>
    <w:rsid w:val="00723BC7"/>
    <w:rsid w:val="007739D8"/>
    <w:rsid w:val="007751F1"/>
    <w:rsid w:val="007C6DF1"/>
    <w:rsid w:val="007E13FE"/>
    <w:rsid w:val="007E51A0"/>
    <w:rsid w:val="007F6636"/>
    <w:rsid w:val="0081220F"/>
    <w:rsid w:val="00854298"/>
    <w:rsid w:val="0085584D"/>
    <w:rsid w:val="00893D6C"/>
    <w:rsid w:val="008A07F8"/>
    <w:rsid w:val="008A151B"/>
    <w:rsid w:val="008F6EB4"/>
    <w:rsid w:val="00907826"/>
    <w:rsid w:val="00926748"/>
    <w:rsid w:val="00941BAB"/>
    <w:rsid w:val="00951ACC"/>
    <w:rsid w:val="00955E5A"/>
    <w:rsid w:val="0096599D"/>
    <w:rsid w:val="009809B7"/>
    <w:rsid w:val="009C4CEE"/>
    <w:rsid w:val="009C50DF"/>
    <w:rsid w:val="009D5EDE"/>
    <w:rsid w:val="00A00DF4"/>
    <w:rsid w:val="00A02B22"/>
    <w:rsid w:val="00A02B33"/>
    <w:rsid w:val="00A049A3"/>
    <w:rsid w:val="00A203CC"/>
    <w:rsid w:val="00A22000"/>
    <w:rsid w:val="00A3401F"/>
    <w:rsid w:val="00A52DD7"/>
    <w:rsid w:val="00A62E91"/>
    <w:rsid w:val="00A8297A"/>
    <w:rsid w:val="00A84003"/>
    <w:rsid w:val="00A84102"/>
    <w:rsid w:val="00AB367C"/>
    <w:rsid w:val="00AC4645"/>
    <w:rsid w:val="00AD1C0F"/>
    <w:rsid w:val="00AD77A7"/>
    <w:rsid w:val="00AE5A4A"/>
    <w:rsid w:val="00AF5929"/>
    <w:rsid w:val="00B00D17"/>
    <w:rsid w:val="00B06207"/>
    <w:rsid w:val="00B1532A"/>
    <w:rsid w:val="00B1586F"/>
    <w:rsid w:val="00B23BE3"/>
    <w:rsid w:val="00B5113E"/>
    <w:rsid w:val="00B61F36"/>
    <w:rsid w:val="00B663F9"/>
    <w:rsid w:val="00B87045"/>
    <w:rsid w:val="00BC61D0"/>
    <w:rsid w:val="00BD5522"/>
    <w:rsid w:val="00BE704F"/>
    <w:rsid w:val="00BF6898"/>
    <w:rsid w:val="00C02365"/>
    <w:rsid w:val="00C02E83"/>
    <w:rsid w:val="00C1455B"/>
    <w:rsid w:val="00C1683A"/>
    <w:rsid w:val="00C41068"/>
    <w:rsid w:val="00C437B4"/>
    <w:rsid w:val="00C55FAE"/>
    <w:rsid w:val="00C652F8"/>
    <w:rsid w:val="00C74A69"/>
    <w:rsid w:val="00CB455D"/>
    <w:rsid w:val="00CC37D2"/>
    <w:rsid w:val="00D2463F"/>
    <w:rsid w:val="00D30499"/>
    <w:rsid w:val="00D3159B"/>
    <w:rsid w:val="00D31E37"/>
    <w:rsid w:val="00D43293"/>
    <w:rsid w:val="00D4431D"/>
    <w:rsid w:val="00D44371"/>
    <w:rsid w:val="00D52A64"/>
    <w:rsid w:val="00DC60C2"/>
    <w:rsid w:val="00DE4411"/>
    <w:rsid w:val="00E107FF"/>
    <w:rsid w:val="00E52AE7"/>
    <w:rsid w:val="00E54E7C"/>
    <w:rsid w:val="00E57B58"/>
    <w:rsid w:val="00E625AB"/>
    <w:rsid w:val="00E758FE"/>
    <w:rsid w:val="00E827D2"/>
    <w:rsid w:val="00E8313C"/>
    <w:rsid w:val="00EC11A9"/>
    <w:rsid w:val="00ED1EBD"/>
    <w:rsid w:val="00ED4CCD"/>
    <w:rsid w:val="00ED740D"/>
    <w:rsid w:val="00F034BB"/>
    <w:rsid w:val="00F3107A"/>
    <w:rsid w:val="00F56E8B"/>
    <w:rsid w:val="00F739BD"/>
    <w:rsid w:val="00FB03C8"/>
    <w:rsid w:val="00FE3D0F"/>
    <w:rsid w:val="00FE609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CB47"/>
  <w15:chartTrackingRefBased/>
  <w15:docId w15:val="{D4DA5951-DE1A-4670-A2B4-496AE14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55E5A"/>
  </w:style>
  <w:style w:type="paragraph" w:styleId="Header">
    <w:name w:val="header"/>
    <w:basedOn w:val="Normal"/>
    <w:link w:val="HeaderChar"/>
    <w:uiPriority w:val="99"/>
    <w:unhideWhenUsed/>
    <w:rsid w:val="000670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670A7"/>
  </w:style>
  <w:style w:type="character" w:styleId="Hyperlink">
    <w:name w:val="Hyperlink"/>
    <w:basedOn w:val="DefaultParagraphFont"/>
    <w:uiPriority w:val="99"/>
    <w:unhideWhenUsed/>
    <w:rsid w:val="00C02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04"/>
    <w:pPr>
      <w:ind w:left="720"/>
      <w:contextualSpacing/>
    </w:pPr>
  </w:style>
  <w:style w:type="paragraph" w:styleId="BodyText">
    <w:name w:val="Body Text"/>
    <w:basedOn w:val="Normal"/>
    <w:link w:val="BodyTextChar1"/>
    <w:rsid w:val="00113D43"/>
    <w:pPr>
      <w:jc w:val="both"/>
    </w:pPr>
    <w:rPr>
      <w:rFonts w:ascii="Arial" w:hAnsi="Arial"/>
      <w:lang w:val="es-MX" w:eastAsia="es-ES"/>
    </w:rPr>
  </w:style>
  <w:style w:type="character" w:customStyle="1" w:styleId="BodyTextChar">
    <w:name w:val="Body Text Char"/>
    <w:basedOn w:val="DefaultParagraphFont"/>
    <w:uiPriority w:val="99"/>
    <w:semiHidden/>
    <w:rsid w:val="00113D43"/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customStyle="1" w:styleId="BodyTextChar1">
    <w:name w:val="Body Text Char1"/>
    <w:link w:val="BodyText"/>
    <w:locked/>
    <w:rsid w:val="00113D43"/>
    <w:rPr>
      <w:rFonts w:ascii="Arial" w:eastAsia="Times New Roman" w:hAnsi="Arial" w:cs="Times New Roman"/>
      <w:kern w:val="0"/>
      <w:sz w:val="24"/>
      <w:szCs w:val="24"/>
      <w:lang w:eastAsia="es-E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113D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D43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113D4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cipal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Alejandro</dc:creator>
  <cp:keywords/>
  <dc:description/>
  <cp:lastModifiedBy>Rodriguez, Alejandro</cp:lastModifiedBy>
  <cp:revision>181</cp:revision>
  <dcterms:created xsi:type="dcterms:W3CDTF">2023-12-06T18:25:00Z</dcterms:created>
  <dcterms:modified xsi:type="dcterms:W3CDTF">2023-12-19T20:14:00Z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526d7160,1450e1f1,bc0d2e9</vt:lpwstr>
  </property>
  <property fmtid="{D5CDD505-2E9C-101B-9397-08002B2CF9AE}" pid="3" name="ClassificationContentMarkingFooterFontProps">
    <vt:lpwstr>#737373,9,FS Elliot Pro</vt:lpwstr>
  </property>
  <property fmtid="{D5CDD505-2E9C-101B-9397-08002B2CF9AE}" pid="4" name="ClassificationContentMarkingFooterText">
    <vt:lpwstr>Classification: Internal Use</vt:lpwstr>
  </property>
  <property fmtid="{D5CDD505-2E9C-101B-9397-08002B2CF9AE}" pid="5" name="MSIP_Label_f1a85edf-1344-4c6a-a94e-0a9833d749f3_Enabled">
    <vt:lpwstr>true</vt:lpwstr>
  </property>
  <property fmtid="{D5CDD505-2E9C-101B-9397-08002B2CF9AE}" pid="6" name="MSIP_Label_f1a85edf-1344-4c6a-a94e-0a9833d749f3_SetDate">
    <vt:lpwstr>2023-12-06T18:27:51Z</vt:lpwstr>
  </property>
  <property fmtid="{D5CDD505-2E9C-101B-9397-08002B2CF9AE}" pid="7" name="MSIP_Label_f1a85edf-1344-4c6a-a94e-0a9833d749f3_Method">
    <vt:lpwstr>Privileged</vt:lpwstr>
  </property>
  <property fmtid="{D5CDD505-2E9C-101B-9397-08002B2CF9AE}" pid="8" name="MSIP_Label_f1a85edf-1344-4c6a-a94e-0a9833d749f3_Name">
    <vt:lpwstr>Personal</vt:lpwstr>
  </property>
  <property fmtid="{D5CDD505-2E9C-101B-9397-08002B2CF9AE}" pid="9" name="MSIP_Label_f1a85edf-1344-4c6a-a94e-0a9833d749f3_SiteId">
    <vt:lpwstr>3bea478c-1684-4a8c-8e85-045ec54ba430</vt:lpwstr>
  </property>
  <property fmtid="{D5CDD505-2E9C-101B-9397-08002B2CF9AE}" pid="10" name="MSIP_Label_f1a85edf-1344-4c6a-a94e-0a9833d749f3_ActionId">
    <vt:lpwstr>24f8e407-5e25-40e9-afb8-4fc9780fe5b4</vt:lpwstr>
  </property>
  <property fmtid="{D5CDD505-2E9C-101B-9397-08002B2CF9AE}" pid="11" name="MSIP_Label_f1a85edf-1344-4c6a-a94e-0a9833d749f3_ContentBits">
    <vt:lpwstr>2</vt:lpwstr>
  </property>
</Properties>
</file>